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5888" w14:textId="77777777" w:rsidR="00C43BB0" w:rsidRDefault="00C43BB0" w:rsidP="00C43BB0">
      <w:pPr>
        <w:jc w:val="center"/>
        <w:rPr>
          <w:rFonts w:ascii="Arial" w:hAnsi="Arial" w:cs="Arial"/>
          <w:b/>
          <w:szCs w:val="24"/>
          <w:lang w:val="ro-RO"/>
        </w:rPr>
      </w:pPr>
    </w:p>
    <w:p w14:paraId="10021F8C" w14:textId="77777777" w:rsidR="00C43BB0" w:rsidRDefault="00C43BB0" w:rsidP="00C43BB0">
      <w:pPr>
        <w:jc w:val="center"/>
        <w:rPr>
          <w:rFonts w:ascii="Arial" w:hAnsi="Arial" w:cs="Arial"/>
          <w:b/>
          <w:szCs w:val="24"/>
          <w:lang w:val="ro-RO"/>
        </w:rPr>
      </w:pPr>
    </w:p>
    <w:p w14:paraId="3B27315C" w14:textId="77777777" w:rsidR="00C43BB0" w:rsidRDefault="00C43BB0" w:rsidP="00C43BB0">
      <w:pPr>
        <w:jc w:val="center"/>
        <w:rPr>
          <w:rFonts w:ascii="Arial" w:hAnsi="Arial" w:cs="Arial"/>
          <w:b/>
          <w:szCs w:val="24"/>
          <w:lang w:val="ro-RO"/>
        </w:rPr>
      </w:pPr>
    </w:p>
    <w:p w14:paraId="59473C3C" w14:textId="77777777" w:rsidR="00C43BB0" w:rsidRDefault="00C43BB0" w:rsidP="00C43BB0">
      <w:pPr>
        <w:jc w:val="center"/>
        <w:rPr>
          <w:rFonts w:ascii="Arial" w:hAnsi="Arial" w:cs="Arial"/>
          <w:b/>
          <w:szCs w:val="24"/>
          <w:lang w:val="ro-RO"/>
        </w:rPr>
      </w:pPr>
    </w:p>
    <w:p w14:paraId="13D3F99F" w14:textId="77777777" w:rsidR="00C43BB0" w:rsidRDefault="00C43BB0" w:rsidP="002849E0">
      <w:pPr>
        <w:jc w:val="center"/>
        <w:rPr>
          <w:rFonts w:ascii="Arial" w:hAnsi="Arial" w:cs="Arial"/>
          <w:b/>
          <w:szCs w:val="24"/>
          <w:lang w:val="ro-RO"/>
        </w:rPr>
      </w:pPr>
    </w:p>
    <w:p w14:paraId="65D93F18" w14:textId="3B777885" w:rsidR="00C43BB0" w:rsidRPr="00492EF5" w:rsidRDefault="00C43BB0" w:rsidP="00C43BB0">
      <w:pPr>
        <w:jc w:val="center"/>
        <w:rPr>
          <w:rFonts w:ascii="Arial" w:hAnsi="Arial" w:cs="Arial"/>
          <w:b/>
          <w:szCs w:val="24"/>
          <w:lang w:val="ro-RO"/>
        </w:rPr>
      </w:pPr>
      <w:r w:rsidRPr="00492EF5">
        <w:rPr>
          <w:rFonts w:ascii="Arial" w:hAnsi="Arial" w:cs="Arial"/>
          <w:b/>
          <w:szCs w:val="24"/>
          <w:lang w:val="ro-RO"/>
        </w:rPr>
        <w:t xml:space="preserve">Angajament privind calitatea de membru în </w:t>
      </w:r>
      <w:r w:rsidRPr="00492EF5">
        <w:rPr>
          <w:rFonts w:ascii="Arial" w:hAnsi="Arial" w:cs="Arial"/>
          <w:b/>
          <w:szCs w:val="24"/>
          <w:lang w:val="ro-RO"/>
        </w:rPr>
        <w:br/>
        <w:t>Comitetul Tehnic na</w:t>
      </w:r>
      <w:r>
        <w:rPr>
          <w:rFonts w:ascii="Arial" w:hAnsi="Arial" w:cs="Arial"/>
          <w:b/>
          <w:szCs w:val="24"/>
          <w:lang w:val="ro-RO"/>
        </w:rPr>
        <w:t>ț</w:t>
      </w:r>
      <w:r w:rsidRPr="00492EF5">
        <w:rPr>
          <w:rFonts w:ascii="Arial" w:hAnsi="Arial" w:cs="Arial"/>
          <w:b/>
          <w:szCs w:val="24"/>
          <w:lang w:val="ro-RO"/>
        </w:rPr>
        <w:t>ional de standardizare</w:t>
      </w:r>
    </w:p>
    <w:p w14:paraId="5A56607F" w14:textId="77777777" w:rsidR="00C43BB0" w:rsidRPr="00492EF5" w:rsidRDefault="00C43BB0" w:rsidP="00C43BB0">
      <w:pPr>
        <w:jc w:val="center"/>
        <w:rPr>
          <w:rFonts w:ascii="Arial" w:hAnsi="Arial" w:cs="Arial"/>
          <w:b/>
          <w:lang w:val="ro-RO"/>
        </w:rPr>
      </w:pPr>
    </w:p>
    <w:p w14:paraId="3EC0CDBD" w14:textId="77777777" w:rsidR="00C43BB0" w:rsidRPr="00492EF5" w:rsidRDefault="00C43BB0" w:rsidP="00C43BB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92EF5">
        <w:rPr>
          <w:rFonts w:ascii="Arial" w:hAnsi="Arial" w:cs="Arial"/>
          <w:b/>
          <w:sz w:val="22"/>
          <w:szCs w:val="22"/>
          <w:lang w:val="ro-RO"/>
        </w:rPr>
        <w:t>Nr…….  Denumire ……………………………..</w:t>
      </w:r>
    </w:p>
    <w:p w14:paraId="05A1B131" w14:textId="77777777" w:rsidR="00C43BB0" w:rsidRPr="00492EF5" w:rsidRDefault="00C43BB0" w:rsidP="00C43BB0">
      <w:pPr>
        <w:jc w:val="center"/>
        <w:rPr>
          <w:rFonts w:ascii="Arial" w:hAnsi="Arial" w:cs="Arial"/>
          <w:lang w:val="ro-RO"/>
        </w:rPr>
      </w:pPr>
    </w:p>
    <w:p w14:paraId="27175D00" w14:textId="6385BE1D" w:rsidR="00C43BB0" w:rsidRPr="00754215" w:rsidRDefault="00C43BB0" w:rsidP="00C43BB0">
      <w:pPr>
        <w:jc w:val="both"/>
        <w:rPr>
          <w:rFonts w:ascii="Arial" w:hAnsi="Arial" w:cs="Arial"/>
          <w:spacing w:val="-4"/>
          <w:lang w:val="ro-RO"/>
        </w:rPr>
      </w:pPr>
      <w:r w:rsidRPr="00754215">
        <w:rPr>
          <w:rFonts w:ascii="Arial" w:hAnsi="Arial" w:cs="Arial"/>
          <w:bCs/>
          <w:spacing w:val="-4"/>
          <w:lang w:val="ro-RO"/>
        </w:rPr>
        <w:t>……….........................................................</w:t>
      </w:r>
      <w:r w:rsidRPr="00754215">
        <w:rPr>
          <w:rFonts w:ascii="Arial" w:hAnsi="Arial" w:cs="Arial"/>
          <w:spacing w:val="-4"/>
          <w:lang w:val="ro-RO"/>
        </w:rPr>
        <w:t>......................................</w:t>
      </w:r>
      <w:r>
        <w:rPr>
          <w:rFonts w:ascii="Arial" w:hAnsi="Arial" w:cs="Arial"/>
          <w:spacing w:val="-4"/>
          <w:lang w:val="ro-RO"/>
        </w:rPr>
        <w:t>c</w:t>
      </w:r>
      <w:r w:rsidRPr="00754215">
        <w:rPr>
          <w:rFonts w:ascii="Arial" w:hAnsi="Arial" w:cs="Arial"/>
          <w:spacing w:val="-4"/>
          <w:lang w:val="ro-RO"/>
        </w:rPr>
        <w:t>u sediul în ................</w:t>
      </w:r>
      <w:r>
        <w:rPr>
          <w:rFonts w:ascii="Arial" w:hAnsi="Arial" w:cs="Arial"/>
          <w:spacing w:val="-4"/>
          <w:lang w:val="ro-RO"/>
        </w:rPr>
        <w:t>............................</w:t>
      </w:r>
      <w:r w:rsidRPr="00754215">
        <w:rPr>
          <w:rFonts w:ascii="Arial" w:hAnsi="Arial" w:cs="Arial"/>
          <w:spacing w:val="-4"/>
          <w:lang w:val="ro-RO"/>
        </w:rPr>
        <w:t>, str.</w:t>
      </w:r>
      <w:r w:rsidR="00603D8C">
        <w:rPr>
          <w:rFonts w:ascii="Arial" w:hAnsi="Arial" w:cs="Arial"/>
          <w:spacing w:val="-4"/>
          <w:lang w:val="ro-RO"/>
        </w:rPr>
        <w:t> </w:t>
      </w:r>
      <w:r w:rsidRPr="00754215">
        <w:rPr>
          <w:rFonts w:ascii="Arial" w:hAnsi="Arial" w:cs="Arial"/>
          <w:spacing w:val="-4"/>
          <w:lang w:val="ro-RO"/>
        </w:rPr>
        <w:t xml:space="preserve">........................................................................, nr. .............., telefon/FAX ................,........................................... </w:t>
      </w:r>
      <w:r w:rsidR="00603D8C">
        <w:rPr>
          <w:rFonts w:ascii="Arial" w:hAnsi="Arial" w:cs="Arial"/>
          <w:spacing w:val="-4"/>
          <w:lang w:val="ro-RO"/>
        </w:rPr>
        <w:br/>
      </w:r>
      <w:r w:rsidRPr="00754215">
        <w:rPr>
          <w:rFonts w:ascii="Arial" w:hAnsi="Arial" w:cs="Arial"/>
          <w:spacing w:val="-4"/>
          <w:lang w:val="ro-RO"/>
        </w:rPr>
        <w:t>e-mail …………………………………. cod fiscal …</w:t>
      </w:r>
      <w:r>
        <w:rPr>
          <w:rFonts w:ascii="Arial" w:hAnsi="Arial" w:cs="Arial"/>
          <w:spacing w:val="-4"/>
          <w:lang w:val="ro-RO"/>
        </w:rPr>
        <w:t xml:space="preserve">………………….., Reg. </w:t>
      </w:r>
      <w:proofErr w:type="spellStart"/>
      <w:r>
        <w:rPr>
          <w:rFonts w:ascii="Arial" w:hAnsi="Arial" w:cs="Arial"/>
          <w:spacing w:val="-4"/>
          <w:lang w:val="ro-RO"/>
        </w:rPr>
        <w:t>Com</w:t>
      </w:r>
      <w:proofErr w:type="spellEnd"/>
      <w:r>
        <w:rPr>
          <w:rFonts w:ascii="Arial" w:hAnsi="Arial" w:cs="Arial"/>
          <w:spacing w:val="-4"/>
          <w:lang w:val="ro-RO"/>
        </w:rPr>
        <w:t xml:space="preserve">. ………………………… </w:t>
      </w:r>
      <w:r w:rsidRPr="00754215">
        <w:rPr>
          <w:rFonts w:ascii="Arial" w:hAnsi="Arial" w:cs="Arial"/>
          <w:spacing w:val="-4"/>
          <w:lang w:val="ro-RO"/>
        </w:rPr>
        <w:t>Cont</w:t>
      </w:r>
      <w:r w:rsidR="00603D8C">
        <w:rPr>
          <w:rFonts w:ascii="Arial" w:hAnsi="Arial" w:cs="Arial"/>
          <w:spacing w:val="-4"/>
          <w:lang w:val="ro-RO"/>
        </w:rPr>
        <w:t> </w:t>
      </w:r>
      <w:r w:rsidRPr="00754215">
        <w:rPr>
          <w:rFonts w:ascii="Arial" w:hAnsi="Arial" w:cs="Arial"/>
          <w:spacing w:val="-4"/>
          <w:lang w:val="ro-RO"/>
        </w:rPr>
        <w:t>IBAN</w:t>
      </w:r>
      <w:r w:rsidR="00603D8C">
        <w:rPr>
          <w:rFonts w:ascii="Arial" w:hAnsi="Arial" w:cs="Arial"/>
          <w:spacing w:val="-4"/>
          <w:lang w:val="ro-RO"/>
        </w:rPr>
        <w:t> </w:t>
      </w:r>
      <w:r w:rsidRPr="00754215">
        <w:rPr>
          <w:rFonts w:ascii="Arial" w:hAnsi="Arial" w:cs="Arial"/>
          <w:spacing w:val="-4"/>
          <w:lang w:val="ro-RO"/>
        </w:rPr>
        <w:t>………………………………………… deschis la ....................………………….</w:t>
      </w:r>
      <w:r>
        <w:rPr>
          <w:rFonts w:ascii="Arial" w:hAnsi="Arial" w:cs="Arial"/>
          <w:spacing w:val="-4"/>
          <w:lang w:val="ro-RO"/>
        </w:rPr>
        <w:t>.......................</w:t>
      </w:r>
      <w:r w:rsidRPr="00754215">
        <w:rPr>
          <w:rFonts w:ascii="Arial" w:hAnsi="Arial" w:cs="Arial"/>
          <w:spacing w:val="-4"/>
          <w:lang w:val="ro-RO"/>
        </w:rPr>
        <w:t>, reprezentată de dl/dna .....................................................................</w:t>
      </w:r>
      <w:r>
        <w:rPr>
          <w:rFonts w:ascii="Arial" w:hAnsi="Arial" w:cs="Arial"/>
          <w:spacing w:val="-4"/>
          <w:lang w:val="ro-RO"/>
        </w:rPr>
        <w:t>......</w:t>
      </w:r>
      <w:r w:rsidRPr="00754215">
        <w:rPr>
          <w:rFonts w:ascii="Arial" w:hAnsi="Arial" w:cs="Arial"/>
          <w:spacing w:val="-4"/>
          <w:lang w:val="ro-RO"/>
        </w:rPr>
        <w:t xml:space="preserve">, în calitate de ………................................., desemnează ca reprezentant în </w:t>
      </w:r>
      <w:r w:rsidRPr="00754215">
        <w:rPr>
          <w:rFonts w:ascii="Arial" w:hAnsi="Arial" w:cs="Arial"/>
          <w:b/>
          <w:spacing w:val="-4"/>
          <w:lang w:val="ro-RO"/>
        </w:rPr>
        <w:t>ASRO/CT</w:t>
      </w:r>
      <w:r w:rsidR="00603D8C">
        <w:rPr>
          <w:rFonts w:ascii="Arial" w:hAnsi="Arial" w:cs="Arial"/>
          <w:b/>
          <w:spacing w:val="-4"/>
          <w:lang w:val="ro-RO"/>
        </w:rPr>
        <w:t xml:space="preserve"> </w:t>
      </w:r>
      <w:r w:rsidRPr="00754215">
        <w:rPr>
          <w:rFonts w:ascii="Arial" w:hAnsi="Arial" w:cs="Arial"/>
          <w:bCs/>
          <w:spacing w:val="-4"/>
          <w:lang w:val="ro-RO"/>
        </w:rPr>
        <w:t>...........................</w:t>
      </w:r>
      <w:bookmarkStart w:id="0" w:name="_GoBack"/>
      <w:bookmarkEnd w:id="0"/>
      <w:r w:rsidRPr="00754215">
        <w:rPr>
          <w:rFonts w:ascii="Arial" w:hAnsi="Arial" w:cs="Arial"/>
          <w:spacing w:val="-4"/>
          <w:lang w:val="ro-RO"/>
        </w:rPr>
        <w:t>, pe dl/dna .............................................................. având func</w:t>
      </w:r>
      <w:r>
        <w:rPr>
          <w:rFonts w:ascii="Arial" w:hAnsi="Arial" w:cs="Arial"/>
          <w:spacing w:val="-4"/>
          <w:lang w:val="ro-RO"/>
        </w:rPr>
        <w:t>ț</w:t>
      </w:r>
      <w:r w:rsidRPr="00754215">
        <w:rPr>
          <w:rFonts w:ascii="Arial" w:hAnsi="Arial" w:cs="Arial"/>
          <w:spacing w:val="-4"/>
          <w:lang w:val="ro-RO"/>
        </w:rPr>
        <w:t>ia de</w:t>
      </w:r>
      <w:r>
        <w:rPr>
          <w:rFonts w:ascii="Arial" w:hAnsi="Arial" w:cs="Arial"/>
          <w:spacing w:val="-4"/>
          <w:lang w:val="ro-RO"/>
        </w:rPr>
        <w:t xml:space="preserve"> ................................</w:t>
      </w:r>
      <w:r w:rsidR="00603D8C">
        <w:rPr>
          <w:rFonts w:ascii="Arial" w:hAnsi="Arial" w:cs="Arial"/>
          <w:spacing w:val="-4"/>
          <w:lang w:val="ro-RO"/>
        </w:rPr>
        <w:t xml:space="preserve"> </w:t>
      </w:r>
      <w:r w:rsidRPr="00754215">
        <w:rPr>
          <w:rFonts w:ascii="Arial" w:hAnsi="Arial" w:cs="Arial"/>
          <w:spacing w:val="-4"/>
          <w:lang w:val="ro-RO"/>
        </w:rPr>
        <w:t xml:space="preserve">tel………………………., fax:………………………., </w:t>
      </w:r>
      <w:r w:rsidR="00603D8C">
        <w:rPr>
          <w:rFonts w:ascii="Arial" w:hAnsi="Arial" w:cs="Arial"/>
          <w:spacing w:val="-4"/>
          <w:lang w:val="ro-RO"/>
        </w:rPr>
        <w:br/>
        <w:t>e</w:t>
      </w:r>
      <w:r w:rsidRPr="00754215">
        <w:rPr>
          <w:rFonts w:ascii="Arial" w:hAnsi="Arial" w:cs="Arial"/>
          <w:spacing w:val="-4"/>
          <w:lang w:val="ro-RO"/>
        </w:rPr>
        <w:t xml:space="preserve">-mail:………………………………………. </w:t>
      </w:r>
    </w:p>
    <w:p w14:paraId="087627B0" w14:textId="77777777" w:rsidR="002E3971" w:rsidRDefault="002E3971" w:rsidP="00C43BB0">
      <w:pPr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pPr w:leftFromText="180" w:rightFromText="180" w:vertAnchor="text" w:horzAnchor="margin" w:tblpY="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665"/>
        <w:gridCol w:w="1418"/>
        <w:gridCol w:w="1984"/>
        <w:gridCol w:w="993"/>
      </w:tblGrid>
      <w:tr w:rsidR="00603D8C" w:rsidRPr="00492EF5" w14:paraId="4F957818" w14:textId="77777777" w:rsidTr="00603D8C">
        <w:trPr>
          <w:trHeight w:val="579"/>
          <w:tblHeader/>
        </w:trPr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166077" w14:textId="77777777" w:rsidR="00603D8C" w:rsidRPr="00492EF5" w:rsidRDefault="00603D8C" w:rsidP="00603D8C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TIPUL ORGANIZAŢIEI</w:t>
            </w:r>
          </w:p>
        </w:tc>
        <w:tc>
          <w:tcPr>
            <w:tcW w:w="1418" w:type="dxa"/>
          </w:tcPr>
          <w:p w14:paraId="316924CA" w14:textId="77777777" w:rsidR="00603D8C" w:rsidRDefault="00603D8C" w:rsidP="00603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9620C5">
              <w:rPr>
                <w:rFonts w:ascii="Arial" w:hAnsi="Arial" w:cs="Arial"/>
                <w:b/>
                <w:sz w:val="18"/>
                <w:szCs w:val="18"/>
                <w:lang w:val="ro-RO"/>
              </w:rPr>
              <w:t>C</w:t>
            </w:r>
            <w:r w:rsidRPr="009620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uantum</w:t>
            </w:r>
          </w:p>
          <w:p w14:paraId="592050BB" w14:textId="47B5538C" w:rsidR="00603D8C" w:rsidRPr="00492EF5" w:rsidRDefault="00603D8C" w:rsidP="00603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3B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Taxă (lei)</w:t>
            </w:r>
            <w:r w:rsidR="002E397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C43B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7F8AB9" w14:textId="78F136DD" w:rsidR="00603D8C" w:rsidRPr="00492EF5" w:rsidRDefault="00603D8C" w:rsidP="00603D8C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OBSERVAŢII</w:t>
            </w:r>
          </w:p>
        </w:tc>
        <w:tc>
          <w:tcPr>
            <w:tcW w:w="993" w:type="dxa"/>
            <w:shd w:val="clear" w:color="auto" w:fill="auto"/>
          </w:tcPr>
          <w:p w14:paraId="3AFCEB31" w14:textId="77777777" w:rsidR="00603D8C" w:rsidRPr="00492EF5" w:rsidRDefault="00603D8C" w:rsidP="00603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Variante de răspuns</w:t>
            </w:r>
          </w:p>
          <w:p w14:paraId="13D78EFF" w14:textId="77777777" w:rsidR="00603D8C" w:rsidRPr="00492EF5" w:rsidRDefault="00603D8C" w:rsidP="00603D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DA/NU</w:t>
            </w:r>
          </w:p>
        </w:tc>
      </w:tr>
      <w:tr w:rsidR="00603D8C" w:rsidRPr="00492EF5" w14:paraId="02D0E4DE" w14:textId="77777777" w:rsidTr="00603D8C">
        <w:trPr>
          <w:trHeight w:val="307"/>
        </w:trPr>
        <w:tc>
          <w:tcPr>
            <w:tcW w:w="566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D180C" w14:textId="01B5735C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3BB0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Persoane juridice constituite în vederea desfășurării de activități cu scop 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patrimonial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 (societă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comerciale, societă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cu răspundere limitată, societă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în comandită simplă, societă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în comandită pe ac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iuni)</w:t>
            </w:r>
          </w:p>
        </w:tc>
        <w:tc>
          <w:tcPr>
            <w:tcW w:w="1418" w:type="dxa"/>
            <w:vMerge w:val="restart"/>
            <w:vAlign w:val="center"/>
          </w:tcPr>
          <w:p w14:paraId="1429BB74" w14:textId="26305241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sz w:val="18"/>
                <w:szCs w:val="18"/>
                <w:lang w:val="ro-RO"/>
              </w:rPr>
              <w:t>535+TVA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04A58" w14:textId="2908A86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4D38CE4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11C326A9" w14:textId="77777777" w:rsidTr="00603D8C">
        <w:trPr>
          <w:trHeight w:val="288"/>
        </w:trPr>
        <w:tc>
          <w:tcPr>
            <w:tcW w:w="5665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8CA8E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</w:tcPr>
          <w:p w14:paraId="14145DCF" w14:textId="77777777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F5C04" w14:textId="1607FC34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Societatea este IMM</w:t>
            </w:r>
          </w:p>
        </w:tc>
        <w:tc>
          <w:tcPr>
            <w:tcW w:w="993" w:type="dxa"/>
            <w:shd w:val="clear" w:color="auto" w:fill="auto"/>
          </w:tcPr>
          <w:p w14:paraId="60C21C43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13EE1F9A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EDF97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Persoane juridice constituite în vederea desfă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urării de activită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i cu scop patrimonial care îndeplinesc statutul de </w:t>
            </w: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MICROÎNTREPRINDERE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, în condi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iile prevăzute de lege</w:t>
            </w:r>
          </w:p>
        </w:tc>
        <w:tc>
          <w:tcPr>
            <w:tcW w:w="1418" w:type="dxa"/>
          </w:tcPr>
          <w:p w14:paraId="26D04834" w14:textId="77777777" w:rsidR="00603D8C" w:rsidRPr="003E2B5C" w:rsidRDefault="00603D8C" w:rsidP="00603D8C">
            <w:pPr>
              <w:ind w:left="281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671C1DC" w14:textId="1F6EBC66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sz w:val="18"/>
                <w:szCs w:val="18"/>
                <w:lang w:val="ro-RO"/>
              </w:rPr>
              <w:t>235+TVA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44E30" w14:textId="305DF7A9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D5368F3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03E32888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F0AF2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Persoane juridice fără scop patrimonial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 (asocia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ii profesionale, uniuni, federa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ii, patronate)</w:t>
            </w:r>
          </w:p>
        </w:tc>
        <w:tc>
          <w:tcPr>
            <w:tcW w:w="1418" w:type="dxa"/>
          </w:tcPr>
          <w:p w14:paraId="6D5871E9" w14:textId="763E4FCC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sz w:val="18"/>
                <w:szCs w:val="18"/>
                <w:lang w:val="ro-RO"/>
              </w:rPr>
              <w:t>535+TVA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3C200" w14:textId="41CA59BE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4AA70121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3B2365B8" w14:textId="77777777" w:rsidTr="00603D8C">
        <w:trPr>
          <w:trHeight w:val="435"/>
        </w:trPr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69F35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Persoane juridice constituite în vederea desfă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urării de activită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i cu scop patrimonial care sunt </w:t>
            </w: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MEMBRI ASRO</w:t>
            </w:r>
          </w:p>
        </w:tc>
        <w:tc>
          <w:tcPr>
            <w:tcW w:w="1418" w:type="dxa"/>
          </w:tcPr>
          <w:p w14:paraId="0D519008" w14:textId="4F882E88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677C3" w14:textId="0ACF9F0B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C32924C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10A9FC0B" w14:textId="77777777" w:rsidTr="00603D8C">
        <w:trPr>
          <w:trHeight w:val="68"/>
        </w:trPr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22446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Persoane juridice fără scop patrimonial care sunt </w:t>
            </w: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MEMBRI ASRO</w:t>
            </w:r>
          </w:p>
        </w:tc>
        <w:tc>
          <w:tcPr>
            <w:tcW w:w="1418" w:type="dxa"/>
          </w:tcPr>
          <w:p w14:paraId="1AF9A709" w14:textId="366E0720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235+TVA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688DD" w14:textId="76B5C25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02E119DE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319E3336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6F3C9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Persoane juridice fără scop patrimonial care promovează și apără interese cu caracter social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 (de protec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ie a muncii, familiei, copilului, a intereselor consumatorilor etc.), </w:t>
            </w: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cultural, de protecție a mediului, membri sau nemembri ASRO</w:t>
            </w:r>
          </w:p>
        </w:tc>
        <w:tc>
          <w:tcPr>
            <w:tcW w:w="1418" w:type="dxa"/>
          </w:tcPr>
          <w:p w14:paraId="1ED90F5A" w14:textId="361429CC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120+TVA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342EF" w14:textId="754DBDB4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31A21220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15845B7F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F7370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Persoane fizice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, cu excep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ia persoanelor pensionate</w:t>
            </w:r>
          </w:p>
        </w:tc>
        <w:tc>
          <w:tcPr>
            <w:tcW w:w="1418" w:type="dxa"/>
          </w:tcPr>
          <w:p w14:paraId="01059759" w14:textId="3E94426A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120+TVA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5AD7" w14:textId="66AAB023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Este necesară prezentarea CV-ului sau recomandări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și o declarație pe proprie răspundere (în cazul persoanelor pensionate)</w:t>
            </w:r>
          </w:p>
        </w:tc>
        <w:tc>
          <w:tcPr>
            <w:tcW w:w="993" w:type="dxa"/>
            <w:shd w:val="clear" w:color="auto" w:fill="auto"/>
          </w:tcPr>
          <w:p w14:paraId="655C004C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454219F4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6E298" w14:textId="77777777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Persoane fizice </w:t>
            </w: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AUTORIZATE</w:t>
            </w:r>
          </w:p>
        </w:tc>
        <w:tc>
          <w:tcPr>
            <w:tcW w:w="1418" w:type="dxa"/>
          </w:tcPr>
          <w:p w14:paraId="694B5A0F" w14:textId="58C4A50A" w:rsidR="00603D8C" w:rsidRPr="00492EF5" w:rsidRDefault="00603D8C" w:rsidP="00603D8C">
            <w:pPr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sz w:val="18"/>
                <w:szCs w:val="18"/>
                <w:lang w:val="ro-RO"/>
              </w:rPr>
              <w:t>120+TVA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F9153" w14:textId="13387EBB" w:rsidR="00603D8C" w:rsidRPr="00492EF5" w:rsidRDefault="00603D8C" w:rsidP="00603D8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77D5198C" w14:textId="77777777" w:rsidR="00603D8C" w:rsidRPr="00492EF5" w:rsidRDefault="00603D8C" w:rsidP="00603D8C">
            <w:pPr>
              <w:rPr>
                <w:sz w:val="18"/>
                <w:szCs w:val="18"/>
                <w:lang w:val="ro-RO"/>
              </w:rPr>
            </w:pPr>
          </w:p>
        </w:tc>
      </w:tr>
      <w:tr w:rsidR="00603D8C" w:rsidRPr="00492EF5" w14:paraId="73BCF11A" w14:textId="77777777" w:rsidTr="00603D8C">
        <w:tc>
          <w:tcPr>
            <w:tcW w:w="56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A767E" w14:textId="77777777" w:rsidR="00603D8C" w:rsidRPr="00492EF5" w:rsidRDefault="00603D8C" w:rsidP="002E3971">
            <w:pPr>
              <w:keepNext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E2B5C">
              <w:rPr>
                <w:rFonts w:ascii="Arial" w:hAnsi="Arial" w:cs="Arial"/>
                <w:b/>
                <w:sz w:val="18"/>
                <w:szCs w:val="18"/>
                <w:lang w:val="ro-RO"/>
              </w:rPr>
              <w:t>Instituții publice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, indiferent de nivelul la care se manifestă (centrale sau locale), de domeniul în care î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manifestă autoritatea (legislativ, executiv sau judecătoresc), de obiectul activită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ii (administrativ sau de specialitate)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de modul de finan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are (de la buget, mixtă, resurse proprii sau fonduri extrabugetare)</w:t>
            </w:r>
          </w:p>
          <w:p w14:paraId="24D072E0" w14:textId="77777777" w:rsidR="00603D8C" w:rsidRPr="00492EF5" w:rsidRDefault="00603D8C" w:rsidP="002E3971">
            <w:pPr>
              <w:keepNext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Exemple de institu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ii care fac parte din ace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stă categorie: ministere, autorită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de reglementare, control, supraveghere, alte autorită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 de specialitate, primării, consilii jude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ene, institute na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ionale de cercetare-dezvoltare, institu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ii de învă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ământ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 xml:space="preserve">i medicale </w:t>
            </w:r>
            <w:proofErr w:type="spellStart"/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ş.a</w:t>
            </w:r>
            <w:proofErr w:type="spellEnd"/>
            <w:r w:rsidRPr="00492EF5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  <w:tc>
          <w:tcPr>
            <w:tcW w:w="1418" w:type="dxa"/>
          </w:tcPr>
          <w:p w14:paraId="22BFF238" w14:textId="0AFC43E2" w:rsidR="00603D8C" w:rsidRPr="00492EF5" w:rsidRDefault="00603D8C" w:rsidP="002E3971">
            <w:pPr>
              <w:keepNext/>
              <w:ind w:left="281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3D091" w14:textId="5481FC83" w:rsidR="00603D8C" w:rsidRPr="00492EF5" w:rsidRDefault="00603D8C" w:rsidP="002E3971">
            <w:pPr>
              <w:keepNext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auto"/>
          </w:tcPr>
          <w:p w14:paraId="558BEAD6" w14:textId="77777777" w:rsidR="00603D8C" w:rsidRPr="00492EF5" w:rsidRDefault="00603D8C" w:rsidP="002E3971">
            <w:pPr>
              <w:keepNext/>
              <w:rPr>
                <w:sz w:val="18"/>
                <w:szCs w:val="18"/>
                <w:lang w:val="ro-RO"/>
              </w:rPr>
            </w:pPr>
          </w:p>
        </w:tc>
      </w:tr>
    </w:tbl>
    <w:p w14:paraId="3CE629C3" w14:textId="77777777" w:rsidR="00C43BB0" w:rsidRPr="002E3971" w:rsidRDefault="00C43BB0" w:rsidP="002E3971">
      <w:pPr>
        <w:keepNext/>
        <w:jc w:val="both"/>
        <w:rPr>
          <w:rFonts w:ascii="Arial" w:hAnsi="Arial" w:cs="Arial"/>
          <w:sz w:val="6"/>
          <w:szCs w:val="6"/>
          <w:lang w:val="ro-RO"/>
        </w:rPr>
      </w:pPr>
    </w:p>
    <w:p w14:paraId="64DCF1E8" w14:textId="0FD6DADB" w:rsidR="00C43BB0" w:rsidRPr="00AF0722" w:rsidRDefault="00AF0722" w:rsidP="002E3971">
      <w:pPr>
        <w:keepNext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* </w:t>
      </w:r>
      <w:r w:rsidRPr="00AF0722">
        <w:rPr>
          <w:rFonts w:ascii="Arial" w:hAnsi="Arial" w:cs="Arial"/>
          <w:sz w:val="18"/>
          <w:szCs w:val="18"/>
          <w:lang w:val="ro-RO"/>
        </w:rPr>
        <w:t>Cuantumul taxei poate fi modificat prin H</w:t>
      </w:r>
      <w:r>
        <w:rPr>
          <w:rFonts w:ascii="Arial" w:hAnsi="Arial" w:cs="Arial"/>
          <w:sz w:val="18"/>
          <w:szCs w:val="18"/>
          <w:lang w:val="ro-RO"/>
        </w:rPr>
        <w:t>otărâri ale Consiliului Director ASRO.</w:t>
      </w:r>
    </w:p>
    <w:p w14:paraId="7B0DB1D0" w14:textId="77777777" w:rsidR="00AF0722" w:rsidRDefault="00AF0722" w:rsidP="00C43BB0">
      <w:pPr>
        <w:jc w:val="both"/>
        <w:rPr>
          <w:rFonts w:ascii="Arial" w:hAnsi="Arial" w:cs="Arial"/>
          <w:lang w:val="ro-RO"/>
        </w:rPr>
      </w:pPr>
    </w:p>
    <w:p w14:paraId="0A0644E0" w14:textId="444CD7DE" w:rsidR="00C43BB0" w:rsidRPr="00603D8C" w:rsidRDefault="00C43BB0" w:rsidP="00603D8C">
      <w:pPr>
        <w:jc w:val="both"/>
        <w:rPr>
          <w:rFonts w:ascii="Arial" w:hAnsi="Arial" w:cs="Arial"/>
          <w:bCs/>
          <w:lang w:val="ro-RO"/>
        </w:rPr>
      </w:pPr>
      <w:r w:rsidRPr="00BB4559">
        <w:rPr>
          <w:rFonts w:ascii="Arial" w:hAnsi="Arial" w:cs="Arial"/>
          <w:lang w:val="ro-RO"/>
        </w:rPr>
        <w:lastRenderedPageBreak/>
        <w:t>Declararea tipului de organiza</w:t>
      </w:r>
      <w:r>
        <w:rPr>
          <w:rFonts w:ascii="Arial" w:hAnsi="Arial" w:cs="Arial"/>
          <w:lang w:val="ro-RO"/>
        </w:rPr>
        <w:t>ț</w:t>
      </w:r>
      <w:r w:rsidRPr="00BB4559">
        <w:rPr>
          <w:rFonts w:ascii="Arial" w:hAnsi="Arial" w:cs="Arial"/>
          <w:lang w:val="ro-RO"/>
        </w:rPr>
        <w:t>ie se face de către reprezentantul legal al organiza</w:t>
      </w:r>
      <w:r>
        <w:rPr>
          <w:rFonts w:ascii="Arial" w:hAnsi="Arial" w:cs="Arial"/>
          <w:lang w:val="ro-RO"/>
        </w:rPr>
        <w:t>ț</w:t>
      </w:r>
      <w:r w:rsidRPr="00BB4559">
        <w:rPr>
          <w:rFonts w:ascii="Arial" w:hAnsi="Arial" w:cs="Arial"/>
          <w:lang w:val="ro-RO"/>
        </w:rPr>
        <w:t xml:space="preserve">iei în conformitate cu tabelul de mai jos. </w:t>
      </w:r>
      <w:r w:rsidRPr="00BB4559">
        <w:rPr>
          <w:rFonts w:ascii="Arial" w:hAnsi="Arial" w:cs="Arial"/>
          <w:bCs/>
          <w:lang w:val="ro-RO"/>
        </w:rPr>
        <w:t xml:space="preserve">Cuantumul taxei de membru în ASRO/CT este precizat pe site-ul ASRO la adresa </w:t>
      </w:r>
      <w:hyperlink r:id="rId7" w:history="1">
        <w:r w:rsidRPr="00BB4559">
          <w:rPr>
            <w:rStyle w:val="Hyperlink"/>
            <w:rFonts w:ascii="Arial" w:hAnsi="Arial" w:cs="Arial"/>
            <w:bCs/>
            <w:lang w:val="ro-RO"/>
          </w:rPr>
          <w:t>www.asro.ro</w:t>
        </w:r>
      </w:hyperlink>
      <w:r w:rsidRPr="00BB4559">
        <w:rPr>
          <w:rFonts w:ascii="Arial" w:hAnsi="Arial" w:cs="Arial"/>
          <w:bCs/>
          <w:lang w:val="ro-RO"/>
        </w:rPr>
        <w:t xml:space="preserve"> /IMPLICARE/Implicare în standardizare/Deveni</w:t>
      </w:r>
      <w:r>
        <w:rPr>
          <w:rFonts w:ascii="Arial" w:hAnsi="Arial" w:cs="Arial"/>
          <w:bCs/>
          <w:lang w:val="ro-RO"/>
        </w:rPr>
        <w:t>ț</w:t>
      </w:r>
      <w:r w:rsidRPr="00BB4559">
        <w:rPr>
          <w:rFonts w:ascii="Arial" w:hAnsi="Arial" w:cs="Arial"/>
          <w:bCs/>
          <w:lang w:val="ro-RO"/>
        </w:rPr>
        <w:t>i membru CT</w:t>
      </w:r>
    </w:p>
    <w:p w14:paraId="2D8CFF72" w14:textId="090A48A0" w:rsidR="00C43BB0" w:rsidRPr="00492EF5" w:rsidRDefault="00C43BB0" w:rsidP="00C43BB0">
      <w:pPr>
        <w:spacing w:before="120"/>
        <w:jc w:val="both"/>
        <w:rPr>
          <w:rFonts w:ascii="Arial" w:hAnsi="Arial" w:cs="Arial"/>
          <w:b/>
          <w:lang w:val="ro-RO"/>
        </w:rPr>
      </w:pPr>
      <w:r w:rsidRPr="00492EF5">
        <w:rPr>
          <w:rFonts w:ascii="Arial" w:hAnsi="Arial" w:cs="Arial"/>
          <w:b/>
          <w:lang w:val="ro-RO"/>
        </w:rPr>
        <w:t>În calitate de membru al CT (societatea/institu</w:t>
      </w:r>
      <w:r>
        <w:rPr>
          <w:rFonts w:ascii="Arial" w:hAnsi="Arial" w:cs="Arial"/>
          <w:b/>
          <w:lang w:val="ro-RO"/>
        </w:rPr>
        <w:t>ț</w:t>
      </w:r>
      <w:r w:rsidRPr="00492EF5">
        <w:rPr>
          <w:rFonts w:ascii="Arial" w:hAnsi="Arial" w:cs="Arial"/>
          <w:b/>
          <w:lang w:val="ro-RO"/>
        </w:rPr>
        <w:t>ia pe care o reprezint) sau subsemnatul PFA/persoană fizică de</w:t>
      </w:r>
      <w:r>
        <w:rPr>
          <w:rFonts w:ascii="Arial" w:hAnsi="Arial" w:cs="Arial"/>
          <w:b/>
          <w:lang w:val="ro-RO"/>
        </w:rPr>
        <w:t>ț</w:t>
      </w:r>
      <w:r w:rsidRPr="00492EF5">
        <w:rPr>
          <w:rFonts w:ascii="Arial" w:hAnsi="Arial" w:cs="Arial"/>
          <w:b/>
          <w:lang w:val="ro-RO"/>
        </w:rPr>
        <w:t xml:space="preserve">in următoarele beneficii: </w:t>
      </w:r>
    </w:p>
    <w:p w14:paraId="1530897D" w14:textId="1482DAFB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participarea nemijlocită la activitatea de standardizare na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ională, europeană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interna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ionala;</w:t>
      </w:r>
    </w:p>
    <w:p w14:paraId="0217486C" w14:textId="2FED0E5D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 xml:space="preserve">exprimarea propriului interes în procesul de elaborare a standardelor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influen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area deciziei privind con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inutul tehnic al standardelor;</w:t>
      </w:r>
    </w:p>
    <w:p w14:paraId="5241F9B3" w14:textId="57F90015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accesul la documentele de lucru privind elaborarea unui standard (na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ional, european sau interna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ional) de la propunerea de temă nouă până la aprobarea ca standard, inclusiv la documentele pentru comentarii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 xml:space="preserve">i vot, prin acordarea parolei de acces la bazele de date CEN/CENELEC 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 xml:space="preserve">i/sau ISO/CEI; </w:t>
      </w:r>
    </w:p>
    <w:p w14:paraId="48153726" w14:textId="16BFA51C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 xml:space="preserve">informarea periodică privind activitatea CT (program de standardizare, agenda reuniunilor, minutele reuniunilor)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proiectele în lucru (comentariile transmise de ceilal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 membri, sinteza observa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iilor, rapoartele de vot);</w:t>
      </w:r>
    </w:p>
    <w:p w14:paraId="70F18598" w14:textId="671D49A3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posibilitatea de a intra în contact cu speciali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tii si principalii operatori din domeniul de interes.</w:t>
      </w:r>
    </w:p>
    <w:p w14:paraId="7C9EFB6C" w14:textId="6EF01C41" w:rsidR="00C43BB0" w:rsidRPr="00492EF5" w:rsidRDefault="00C43BB0" w:rsidP="00C43BB0">
      <w:pPr>
        <w:spacing w:before="120"/>
        <w:jc w:val="both"/>
        <w:rPr>
          <w:rFonts w:ascii="Arial" w:hAnsi="Arial" w:cs="Arial"/>
          <w:b/>
          <w:lang w:val="ro-RO"/>
        </w:rPr>
      </w:pPr>
      <w:r w:rsidRPr="00492EF5">
        <w:rPr>
          <w:rFonts w:ascii="Arial" w:hAnsi="Arial" w:cs="Arial"/>
          <w:b/>
          <w:lang w:val="ro-RO"/>
        </w:rPr>
        <w:t>În calitate de membru al CT (societatea/institu</w:t>
      </w:r>
      <w:r>
        <w:rPr>
          <w:rFonts w:ascii="Arial" w:hAnsi="Arial" w:cs="Arial"/>
          <w:b/>
          <w:lang w:val="ro-RO"/>
        </w:rPr>
        <w:t>ț</w:t>
      </w:r>
      <w:r w:rsidRPr="00492EF5">
        <w:rPr>
          <w:rFonts w:ascii="Arial" w:hAnsi="Arial" w:cs="Arial"/>
          <w:b/>
          <w:lang w:val="ro-RO"/>
        </w:rPr>
        <w:t>ia pe care o reprezint) sau subsemnatul PFA/persoană fizică de</w:t>
      </w:r>
      <w:r>
        <w:rPr>
          <w:rFonts w:ascii="Arial" w:hAnsi="Arial" w:cs="Arial"/>
          <w:b/>
          <w:lang w:val="ro-RO"/>
        </w:rPr>
        <w:t>ț</w:t>
      </w:r>
      <w:r w:rsidRPr="00492EF5">
        <w:rPr>
          <w:rFonts w:ascii="Arial" w:hAnsi="Arial" w:cs="Arial"/>
          <w:b/>
          <w:lang w:val="ro-RO"/>
        </w:rPr>
        <w:t>in următoarele obliga</w:t>
      </w:r>
      <w:r>
        <w:rPr>
          <w:rFonts w:ascii="Arial" w:hAnsi="Arial" w:cs="Arial"/>
          <w:b/>
          <w:lang w:val="ro-RO"/>
        </w:rPr>
        <w:t>ț</w:t>
      </w:r>
      <w:r w:rsidRPr="00492EF5">
        <w:rPr>
          <w:rFonts w:ascii="Arial" w:hAnsi="Arial" w:cs="Arial"/>
          <w:b/>
          <w:lang w:val="ro-RO"/>
        </w:rPr>
        <w:t>ii:</w:t>
      </w:r>
    </w:p>
    <w:p w14:paraId="7A204AF4" w14:textId="0E2FE24D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participarea activa la lucrările comitetului, prin prezen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a la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edin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e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analiza documentelor de lucru, elaborarea si transmiterea de observa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 xml:space="preserve">i comentarii privind proiectele de standarde ori de câte ori se solicită acest lucru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atunci când se desfă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oară ancheta publică;</w:t>
      </w:r>
    </w:p>
    <w:p w14:paraId="43E8620F" w14:textId="29F6E291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ab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>inerea de la orice ac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iune susceptibila să încalce drepturile de autor ale ASRO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 xml:space="preserve">i ale organismelor europene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interna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ionale de standardizare asupra standardelor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 proiectelor în lucru;</w:t>
      </w:r>
    </w:p>
    <w:p w14:paraId="4506B72F" w14:textId="77777777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 xml:space="preserve">plata taxei anuale de membru în termen de 30 de zile de la data emiterii facturii, în contul ASRO </w:t>
      </w:r>
      <w:r w:rsidRPr="00492EF5">
        <w:rPr>
          <w:rFonts w:ascii="Arial" w:hAnsi="Arial" w:cs="Arial"/>
          <w:lang w:val="ro-RO"/>
        </w:rPr>
        <w:br/>
        <w:t>IBAN RO29RNCB0082044167200001 BCR Unirea sau la casieria ASRO.</w:t>
      </w:r>
    </w:p>
    <w:p w14:paraId="2DAE68D5" w14:textId="5B27962B" w:rsidR="00C43BB0" w:rsidRPr="00492EF5" w:rsidRDefault="00C43BB0" w:rsidP="00C43BB0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00"/>
        <w:ind w:left="568" w:hanging="28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lang w:val="ro-RO"/>
        </w:rPr>
        <w:t>informarea ASRO ori de cate ori intervin modificări cu privire la datele de identificare ale societă</w:t>
      </w:r>
      <w:r>
        <w:rPr>
          <w:rFonts w:ascii="Arial" w:hAnsi="Arial" w:cs="Arial"/>
          <w:lang w:val="ro-RO"/>
        </w:rPr>
        <w:t>ț</w:t>
      </w:r>
      <w:r w:rsidRPr="00492EF5">
        <w:rPr>
          <w:rFonts w:ascii="Arial" w:hAnsi="Arial" w:cs="Arial"/>
          <w:lang w:val="ro-RO"/>
        </w:rPr>
        <w:t xml:space="preserve">ii </w:t>
      </w:r>
      <w:r>
        <w:rPr>
          <w:rFonts w:ascii="Arial" w:hAnsi="Arial" w:cs="Arial"/>
          <w:lang w:val="ro-RO"/>
        </w:rPr>
        <w:t>ș</w:t>
      </w:r>
      <w:r w:rsidRPr="00492EF5">
        <w:rPr>
          <w:rFonts w:ascii="Arial" w:hAnsi="Arial" w:cs="Arial"/>
          <w:lang w:val="ro-RO"/>
        </w:rPr>
        <w:t>i/sau cu privire la persoana desemnată pentru a fi reprezentant în CT.</w:t>
      </w:r>
    </w:p>
    <w:p w14:paraId="16F8764B" w14:textId="77777777" w:rsidR="00C43BB0" w:rsidRDefault="00C43BB0" w:rsidP="00C43BB0">
      <w:pPr>
        <w:ind w:left="284"/>
        <w:jc w:val="both"/>
        <w:rPr>
          <w:rFonts w:ascii="Arial" w:hAnsi="Arial" w:cs="Arial"/>
          <w:lang w:val="ro-RO"/>
        </w:rPr>
      </w:pPr>
    </w:p>
    <w:p w14:paraId="54DED697" w14:textId="77777777" w:rsidR="00C43BB0" w:rsidRDefault="00C43BB0" w:rsidP="00C43BB0">
      <w:pPr>
        <w:ind w:left="284"/>
        <w:jc w:val="both"/>
        <w:rPr>
          <w:rFonts w:ascii="Arial" w:hAnsi="Arial" w:cs="Arial"/>
          <w:lang w:val="ro-RO"/>
        </w:rPr>
      </w:pPr>
    </w:p>
    <w:p w14:paraId="03DB334E" w14:textId="77777777" w:rsidR="00C43BB0" w:rsidRDefault="00C43BB0" w:rsidP="00C43BB0">
      <w:pPr>
        <w:ind w:left="284"/>
        <w:jc w:val="both"/>
        <w:rPr>
          <w:rFonts w:ascii="Arial" w:hAnsi="Arial" w:cs="Arial"/>
          <w:lang w:val="ro-RO"/>
        </w:rPr>
      </w:pPr>
    </w:p>
    <w:p w14:paraId="0B4BDFA7" w14:textId="77777777" w:rsidR="00C43BB0" w:rsidRDefault="00C43BB0" w:rsidP="00C43BB0">
      <w:pPr>
        <w:ind w:left="284"/>
        <w:jc w:val="both"/>
        <w:rPr>
          <w:rFonts w:ascii="Arial" w:hAnsi="Arial" w:cs="Arial"/>
          <w:lang w:val="ro-RO"/>
        </w:rPr>
      </w:pPr>
    </w:p>
    <w:p w14:paraId="78CFB280" w14:textId="77777777" w:rsidR="00C43BB0" w:rsidRPr="00492EF5" w:rsidRDefault="00C43BB0" w:rsidP="00C43BB0">
      <w:pPr>
        <w:ind w:left="284"/>
        <w:jc w:val="both"/>
        <w:rPr>
          <w:rFonts w:ascii="Arial" w:hAnsi="Arial" w:cs="Arial"/>
          <w:lang w:val="ro-RO"/>
        </w:rPr>
      </w:pPr>
    </w:p>
    <w:p w14:paraId="52FFD87A" w14:textId="719BBDBE" w:rsidR="00C43BB0" w:rsidRPr="00492EF5" w:rsidRDefault="00C43BB0" w:rsidP="00C43BB0">
      <w:pPr>
        <w:ind w:firstLine="714"/>
        <w:jc w:val="both"/>
        <w:rPr>
          <w:rFonts w:ascii="Arial" w:hAnsi="Arial" w:cs="Arial"/>
          <w:lang w:val="ro-RO"/>
        </w:rPr>
      </w:pPr>
      <w:r w:rsidRPr="00492EF5">
        <w:rPr>
          <w:rFonts w:ascii="Arial" w:hAnsi="Arial" w:cs="Arial"/>
          <w:b/>
          <w:lang w:val="ro-RO"/>
        </w:rPr>
        <w:t xml:space="preserve">semnătura </w:t>
      </w:r>
      <w:r>
        <w:rPr>
          <w:rFonts w:ascii="Arial" w:hAnsi="Arial" w:cs="Arial"/>
          <w:b/>
          <w:lang w:val="ro-RO"/>
        </w:rPr>
        <w:t>ș</w:t>
      </w:r>
      <w:r w:rsidRPr="00492EF5">
        <w:rPr>
          <w:rFonts w:ascii="Arial" w:hAnsi="Arial" w:cs="Arial"/>
          <w:b/>
          <w:lang w:val="ro-RO"/>
        </w:rPr>
        <w:t xml:space="preserve">i </w:t>
      </w:r>
      <w:r>
        <w:rPr>
          <w:rFonts w:ascii="Arial" w:hAnsi="Arial" w:cs="Arial"/>
          <w:b/>
          <w:lang w:val="ro-RO"/>
        </w:rPr>
        <w:t>ș</w:t>
      </w:r>
      <w:r w:rsidRPr="00492EF5">
        <w:rPr>
          <w:rFonts w:ascii="Arial" w:hAnsi="Arial" w:cs="Arial"/>
          <w:b/>
          <w:lang w:val="ro-RO"/>
        </w:rPr>
        <w:t>tampila</w:t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</w:r>
      <w:r w:rsidRPr="00492EF5">
        <w:rPr>
          <w:rFonts w:ascii="Arial" w:hAnsi="Arial" w:cs="Arial"/>
          <w:b/>
          <w:lang w:val="ro-RO"/>
        </w:rPr>
        <w:tab/>
        <w:t>data</w:t>
      </w:r>
    </w:p>
    <w:p w14:paraId="76A7A741" w14:textId="77777777" w:rsidR="003C2A69" w:rsidRPr="00C43BB0" w:rsidRDefault="003C2A69" w:rsidP="00C43BB0"/>
    <w:sectPr w:rsidR="003C2A69" w:rsidRPr="00C43BB0" w:rsidSect="00603D8C">
      <w:headerReference w:type="first" r:id="rId8"/>
      <w:pgSz w:w="11906" w:h="16838" w:code="9"/>
      <w:pgMar w:top="851" w:right="1134" w:bottom="851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A480" w14:textId="77777777" w:rsidR="009C532D" w:rsidRDefault="009C532D" w:rsidP="00B72CCC">
      <w:r>
        <w:separator/>
      </w:r>
    </w:p>
  </w:endnote>
  <w:endnote w:type="continuationSeparator" w:id="0">
    <w:p w14:paraId="2A6B660F" w14:textId="77777777" w:rsidR="009C532D" w:rsidRDefault="009C532D" w:rsidP="00B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5669" w14:textId="77777777" w:rsidR="009C532D" w:rsidRDefault="009C532D" w:rsidP="00B72CCC">
      <w:r>
        <w:separator/>
      </w:r>
    </w:p>
  </w:footnote>
  <w:footnote w:type="continuationSeparator" w:id="0">
    <w:p w14:paraId="254DCD4B" w14:textId="77777777" w:rsidR="009C532D" w:rsidRDefault="009C532D" w:rsidP="00B7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1C9F" w14:textId="373A55ED" w:rsidR="00603D8C" w:rsidRPr="00603D8C" w:rsidRDefault="00603D8C">
    <w:pPr>
      <w:pStyle w:val="Header"/>
      <w:rPr>
        <w:rFonts w:ascii="Arial" w:hAnsi="Arial" w:cs="Arial"/>
      </w:rPr>
    </w:pPr>
    <w:r w:rsidRPr="00603D8C">
      <w:rPr>
        <w:rFonts w:ascii="Arial" w:hAnsi="Arial" w:cs="Arial"/>
        <w:noProof/>
      </w:rPr>
      <w:t>[Loc pentru antet]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EB2"/>
    <w:multiLevelType w:val="hybridMultilevel"/>
    <w:tmpl w:val="CA20D0C0"/>
    <w:lvl w:ilvl="0" w:tplc="C394A44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7349D"/>
    <w:multiLevelType w:val="hybridMultilevel"/>
    <w:tmpl w:val="74DE05F6"/>
    <w:lvl w:ilvl="0" w:tplc="2668D6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A5E"/>
    <w:multiLevelType w:val="hybridMultilevel"/>
    <w:tmpl w:val="1D8E3518"/>
    <w:lvl w:ilvl="0" w:tplc="4FDAE14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22"/>
    <w:rsid w:val="00060E95"/>
    <w:rsid w:val="00093D19"/>
    <w:rsid w:val="00096ED7"/>
    <w:rsid w:val="000A6045"/>
    <w:rsid w:val="002849E0"/>
    <w:rsid w:val="002D51A0"/>
    <w:rsid w:val="002E3971"/>
    <w:rsid w:val="002F7812"/>
    <w:rsid w:val="00366921"/>
    <w:rsid w:val="003C2A69"/>
    <w:rsid w:val="003E2B5C"/>
    <w:rsid w:val="00420C88"/>
    <w:rsid w:val="00475C56"/>
    <w:rsid w:val="004D4ACE"/>
    <w:rsid w:val="005A2A34"/>
    <w:rsid w:val="005E2E1C"/>
    <w:rsid w:val="006018B5"/>
    <w:rsid w:val="00603D8C"/>
    <w:rsid w:val="00650078"/>
    <w:rsid w:val="007133F1"/>
    <w:rsid w:val="007B1663"/>
    <w:rsid w:val="00974909"/>
    <w:rsid w:val="009C532D"/>
    <w:rsid w:val="009E3FAA"/>
    <w:rsid w:val="00A95BA2"/>
    <w:rsid w:val="00AF0722"/>
    <w:rsid w:val="00B614F2"/>
    <w:rsid w:val="00B72CCC"/>
    <w:rsid w:val="00B93D3E"/>
    <w:rsid w:val="00BD2665"/>
    <w:rsid w:val="00C43BB0"/>
    <w:rsid w:val="00C72C91"/>
    <w:rsid w:val="00CB4C22"/>
    <w:rsid w:val="00D82BFD"/>
    <w:rsid w:val="00E13259"/>
    <w:rsid w:val="00E21450"/>
    <w:rsid w:val="00E33446"/>
    <w:rsid w:val="00E654BD"/>
    <w:rsid w:val="00F46773"/>
    <w:rsid w:val="00F80A97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9999"/>
  <w15:chartTrackingRefBased/>
  <w15:docId w15:val="{D9907DC4-7C08-4D9F-83AD-C767BE68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CC"/>
  </w:style>
  <w:style w:type="paragraph" w:styleId="Footer">
    <w:name w:val="footer"/>
    <w:basedOn w:val="Normal"/>
    <w:link w:val="FooterChar"/>
    <w:uiPriority w:val="99"/>
    <w:unhideWhenUsed/>
    <w:rsid w:val="00B72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CC"/>
  </w:style>
  <w:style w:type="paragraph" w:styleId="BalloonText">
    <w:name w:val="Balloon Text"/>
    <w:basedOn w:val="Normal"/>
    <w:link w:val="BalloonTextChar"/>
    <w:uiPriority w:val="99"/>
    <w:semiHidden/>
    <w:unhideWhenUsed/>
    <w:rsid w:val="00713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43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r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stefania.kraus</dc:creator>
  <cp:keywords/>
  <dc:description/>
  <cp:lastModifiedBy>Directia Standardizare</cp:lastModifiedBy>
  <cp:revision>3</cp:revision>
  <cp:lastPrinted>2018-03-13T10:05:00Z</cp:lastPrinted>
  <dcterms:created xsi:type="dcterms:W3CDTF">2019-07-23T13:17:00Z</dcterms:created>
  <dcterms:modified xsi:type="dcterms:W3CDTF">2019-07-23T13:22:00Z</dcterms:modified>
</cp:coreProperties>
</file>